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E1" w:rsidRDefault="002222E1" w:rsidP="002222E1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577850" cy="685800"/>
            <wp:effectExtent l="0" t="0" r="0" b="0"/>
            <wp:docPr id="8" name="Immagine 8">
              <a:hlinkClick xmlns:a="http://schemas.openxmlformats.org/drawingml/2006/main" r:id="rId8" tooltip="ri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2E1" w:rsidRPr="002222E1" w:rsidRDefault="002222E1" w:rsidP="002222E1">
      <w:pPr>
        <w:spacing w:after="0" w:line="240" w:lineRule="auto"/>
        <w:ind w:left="-600" w:right="-616"/>
        <w:jc w:val="center"/>
        <w:rPr>
          <w:rFonts w:ascii="Arial" w:hAnsi="Arial" w:cs="Arial"/>
          <w:b/>
          <w:bCs/>
          <w:sz w:val="36"/>
          <w:szCs w:val="36"/>
        </w:rPr>
      </w:pPr>
      <w:r w:rsidRPr="002222E1">
        <w:rPr>
          <w:rFonts w:ascii="Arial" w:hAnsi="Arial" w:cs="Arial"/>
          <w:b/>
          <w:bCs/>
          <w:sz w:val="36"/>
          <w:szCs w:val="36"/>
        </w:rPr>
        <w:t>COMANDO GENERALE DELLA GUARDIA DI FINANZA</w:t>
      </w:r>
    </w:p>
    <w:p w:rsidR="002222E1" w:rsidRPr="002222E1" w:rsidRDefault="002222E1" w:rsidP="002222E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222E1">
        <w:rPr>
          <w:rFonts w:ascii="Arial" w:hAnsi="Arial" w:cs="Arial"/>
          <w:b/>
          <w:bCs/>
        </w:rPr>
        <w:t>Consiglio Centrale di Rappresentanza</w:t>
      </w:r>
    </w:p>
    <w:p w:rsidR="002222E1" w:rsidRPr="002222E1" w:rsidRDefault="002222E1" w:rsidP="002222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22E1">
        <w:rPr>
          <w:rFonts w:ascii="Arial" w:hAnsi="Arial" w:cs="Arial"/>
          <w:sz w:val="20"/>
          <w:szCs w:val="20"/>
        </w:rPr>
        <w:t>Viale XXI Aprile, 51 – 00162 Roma – Tel 06/44222631 – Fax 06/44222633</w:t>
      </w:r>
    </w:p>
    <w:p w:rsidR="002222E1" w:rsidRDefault="002222E1" w:rsidP="002222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26B0" w:rsidRPr="002222E1" w:rsidRDefault="006D26B0" w:rsidP="002222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22E1" w:rsidRPr="005B4687" w:rsidRDefault="006D26B0" w:rsidP="006D26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4687">
        <w:rPr>
          <w:rFonts w:ascii="Arial" w:hAnsi="Arial" w:cs="Arial"/>
          <w:b/>
          <w:sz w:val="24"/>
          <w:szCs w:val="24"/>
          <w:u w:val="single"/>
        </w:rPr>
        <w:t>COMUNICAZIONE AI COLLEGHI</w:t>
      </w:r>
    </w:p>
    <w:p w:rsidR="006D26B0" w:rsidRPr="002222E1" w:rsidRDefault="006D26B0" w:rsidP="002222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22E1" w:rsidRPr="002222E1" w:rsidRDefault="002222E1" w:rsidP="002222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7B45" w:rsidRPr="004462B2" w:rsidRDefault="00C52248" w:rsidP="00C52248">
      <w:pPr>
        <w:jc w:val="both"/>
        <w:rPr>
          <w:rFonts w:ascii="Arial" w:hAnsi="Arial" w:cs="Arial"/>
          <w:sz w:val="24"/>
          <w:szCs w:val="24"/>
        </w:rPr>
      </w:pPr>
      <w:r w:rsidRPr="004462B2">
        <w:rPr>
          <w:rFonts w:ascii="Arial" w:hAnsi="Arial" w:cs="Arial"/>
          <w:sz w:val="24"/>
          <w:szCs w:val="24"/>
        </w:rPr>
        <w:t>Nel</w:t>
      </w:r>
      <w:r w:rsidR="007D6A65">
        <w:rPr>
          <w:rFonts w:ascii="Arial" w:hAnsi="Arial" w:cs="Arial"/>
          <w:sz w:val="24"/>
          <w:szCs w:val="24"/>
        </w:rPr>
        <w:t>l’</w:t>
      </w:r>
      <w:r w:rsidRPr="004462B2">
        <w:rPr>
          <w:rFonts w:ascii="Arial" w:hAnsi="Arial" w:cs="Arial"/>
          <w:sz w:val="24"/>
          <w:szCs w:val="24"/>
        </w:rPr>
        <w:t xml:space="preserve">incontro </w:t>
      </w:r>
      <w:r w:rsidR="007D6A65">
        <w:rPr>
          <w:rFonts w:ascii="Arial" w:hAnsi="Arial" w:cs="Arial"/>
          <w:sz w:val="24"/>
          <w:szCs w:val="24"/>
        </w:rPr>
        <w:t xml:space="preserve">del 21 u.s. </w:t>
      </w:r>
      <w:r w:rsidRPr="004462B2">
        <w:rPr>
          <w:rFonts w:ascii="Arial" w:hAnsi="Arial" w:cs="Arial"/>
          <w:sz w:val="24"/>
          <w:szCs w:val="24"/>
        </w:rPr>
        <w:t xml:space="preserve">con le OO.SS. e le rappresentanze militari </w:t>
      </w:r>
      <w:r w:rsidR="001D2489" w:rsidRPr="004462B2">
        <w:rPr>
          <w:rFonts w:ascii="Arial" w:hAnsi="Arial" w:cs="Arial"/>
          <w:sz w:val="24"/>
          <w:szCs w:val="24"/>
        </w:rPr>
        <w:t xml:space="preserve">sull’armonizzazione del sistema previdenziale del comparto sicurezza il Governo (rappresentato dal Sottosegretario alla Presidenza del Consiglio </w:t>
      </w:r>
      <w:proofErr w:type="spellStart"/>
      <w:r w:rsidR="001D2489" w:rsidRPr="004462B2">
        <w:rPr>
          <w:rFonts w:ascii="Arial" w:hAnsi="Arial" w:cs="Arial"/>
          <w:sz w:val="24"/>
          <w:szCs w:val="24"/>
        </w:rPr>
        <w:t>Catricalà</w:t>
      </w:r>
      <w:proofErr w:type="spellEnd"/>
      <w:r w:rsidR="001D2489" w:rsidRPr="004462B2">
        <w:rPr>
          <w:rFonts w:ascii="Arial" w:hAnsi="Arial" w:cs="Arial"/>
          <w:sz w:val="24"/>
          <w:szCs w:val="24"/>
        </w:rPr>
        <w:t xml:space="preserve"> e dai ministri Fornero, Severino, Cancellieri, Di Paola e Catania) ha dichiarato</w:t>
      </w:r>
      <w:r w:rsidR="009B73E9" w:rsidRPr="004462B2">
        <w:rPr>
          <w:rFonts w:ascii="Arial" w:hAnsi="Arial" w:cs="Arial"/>
          <w:sz w:val="24"/>
          <w:szCs w:val="24"/>
        </w:rPr>
        <w:t xml:space="preserve"> di</w:t>
      </w:r>
      <w:r w:rsidR="00DB7B45" w:rsidRPr="004462B2">
        <w:rPr>
          <w:rFonts w:ascii="Arial" w:hAnsi="Arial" w:cs="Arial"/>
          <w:sz w:val="24"/>
          <w:szCs w:val="24"/>
        </w:rPr>
        <w:t>:</w:t>
      </w:r>
    </w:p>
    <w:p w:rsidR="001D2489" w:rsidRPr="004462B2" w:rsidRDefault="001D2489" w:rsidP="00DB7B45">
      <w:pPr>
        <w:pStyle w:val="Paragrafoelenco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462B2">
        <w:rPr>
          <w:rFonts w:ascii="Arial" w:hAnsi="Arial" w:cs="Arial"/>
          <w:sz w:val="24"/>
          <w:szCs w:val="24"/>
        </w:rPr>
        <w:t xml:space="preserve">aver </w:t>
      </w:r>
      <w:r w:rsidR="00DB7B45" w:rsidRPr="004462B2">
        <w:rPr>
          <w:rFonts w:ascii="Arial" w:hAnsi="Arial" w:cs="Arial"/>
          <w:sz w:val="24"/>
          <w:szCs w:val="24"/>
        </w:rPr>
        <w:t>dedicato alla questione il giusto tempo e la giusta considerazione</w:t>
      </w:r>
      <w:r w:rsidR="009B73E9" w:rsidRPr="004462B2">
        <w:rPr>
          <w:rFonts w:ascii="Arial" w:hAnsi="Arial" w:cs="Arial"/>
          <w:sz w:val="24"/>
          <w:szCs w:val="24"/>
        </w:rPr>
        <w:t xml:space="preserve"> vista la particolare e delicata funzione delle amministrazioni del comparto</w:t>
      </w:r>
      <w:r w:rsidR="00DB7B45" w:rsidRPr="004462B2">
        <w:rPr>
          <w:rFonts w:ascii="Arial" w:hAnsi="Arial" w:cs="Arial"/>
          <w:sz w:val="24"/>
          <w:szCs w:val="24"/>
        </w:rPr>
        <w:t>, anche attraverso il confronto con</w:t>
      </w:r>
      <w:r w:rsidR="003255F0" w:rsidRPr="004462B2">
        <w:rPr>
          <w:rFonts w:ascii="Arial" w:hAnsi="Arial" w:cs="Arial"/>
          <w:sz w:val="24"/>
          <w:szCs w:val="24"/>
        </w:rPr>
        <w:t xml:space="preserve"> le amministrazioni interessate</w:t>
      </w:r>
      <w:r w:rsidR="00DB7B45" w:rsidRPr="004462B2">
        <w:rPr>
          <w:rFonts w:ascii="Arial" w:hAnsi="Arial" w:cs="Arial"/>
          <w:sz w:val="24"/>
          <w:szCs w:val="24"/>
        </w:rPr>
        <w:t>;</w:t>
      </w:r>
      <w:r w:rsidRPr="004462B2">
        <w:rPr>
          <w:rFonts w:ascii="Arial" w:hAnsi="Arial" w:cs="Arial"/>
          <w:sz w:val="24"/>
          <w:szCs w:val="24"/>
        </w:rPr>
        <w:t xml:space="preserve"> </w:t>
      </w:r>
    </w:p>
    <w:p w:rsidR="001D2489" w:rsidRPr="004462B2" w:rsidRDefault="001D2489" w:rsidP="001D2489">
      <w:pPr>
        <w:pStyle w:val="Paragrafoelenco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462B2">
        <w:rPr>
          <w:rFonts w:ascii="Arial" w:hAnsi="Arial" w:cs="Arial"/>
          <w:sz w:val="24"/>
          <w:szCs w:val="24"/>
        </w:rPr>
        <w:t>aver ben chiaro il concetto giuridico della “specificità”</w:t>
      </w:r>
      <w:r w:rsidR="00DB7B45" w:rsidRPr="004462B2">
        <w:rPr>
          <w:rFonts w:ascii="Arial" w:hAnsi="Arial" w:cs="Arial"/>
          <w:sz w:val="24"/>
          <w:szCs w:val="24"/>
        </w:rPr>
        <w:t xml:space="preserve"> del comparto sicurezza che trae origine dalla carta costituzionale e riassume in </w:t>
      </w:r>
      <w:proofErr w:type="spellStart"/>
      <w:r w:rsidR="00DB7B45" w:rsidRPr="004462B2">
        <w:rPr>
          <w:rFonts w:ascii="Arial" w:hAnsi="Arial" w:cs="Arial"/>
          <w:sz w:val="24"/>
          <w:szCs w:val="24"/>
        </w:rPr>
        <w:t>s</w:t>
      </w:r>
      <w:r w:rsidR="0098698F">
        <w:rPr>
          <w:rFonts w:ascii="Arial" w:hAnsi="Arial" w:cs="Arial"/>
          <w:sz w:val="24"/>
          <w:szCs w:val="24"/>
        </w:rPr>
        <w:t>è</w:t>
      </w:r>
      <w:proofErr w:type="spellEnd"/>
      <w:r w:rsidR="00DB7B45" w:rsidRPr="004462B2">
        <w:rPr>
          <w:rFonts w:ascii="Arial" w:hAnsi="Arial" w:cs="Arial"/>
          <w:sz w:val="24"/>
          <w:szCs w:val="24"/>
        </w:rPr>
        <w:t xml:space="preserve"> l’assunto per il quale “</w:t>
      </w:r>
      <w:r w:rsidRPr="004462B2">
        <w:rPr>
          <w:rFonts w:ascii="Arial" w:hAnsi="Arial" w:cs="Arial"/>
          <w:sz w:val="24"/>
          <w:szCs w:val="24"/>
        </w:rPr>
        <w:t>a doveri e</w:t>
      </w:r>
      <w:r w:rsidR="00DB7B45" w:rsidRPr="004462B2">
        <w:rPr>
          <w:rFonts w:ascii="Arial" w:hAnsi="Arial" w:cs="Arial"/>
          <w:sz w:val="24"/>
          <w:szCs w:val="24"/>
        </w:rPr>
        <w:t>d</w:t>
      </w:r>
      <w:r w:rsidRPr="004462B2">
        <w:rPr>
          <w:rFonts w:ascii="Arial" w:hAnsi="Arial" w:cs="Arial"/>
          <w:sz w:val="24"/>
          <w:szCs w:val="24"/>
        </w:rPr>
        <w:t xml:space="preserve"> </w:t>
      </w:r>
      <w:r w:rsidR="00DB7B45" w:rsidRPr="004462B2">
        <w:rPr>
          <w:rFonts w:ascii="Arial" w:hAnsi="Arial" w:cs="Arial"/>
          <w:sz w:val="24"/>
          <w:szCs w:val="24"/>
        </w:rPr>
        <w:t xml:space="preserve">obblighi </w:t>
      </w:r>
      <w:r w:rsidRPr="004462B2">
        <w:rPr>
          <w:rFonts w:ascii="Arial" w:hAnsi="Arial" w:cs="Arial"/>
          <w:sz w:val="24"/>
          <w:szCs w:val="24"/>
        </w:rPr>
        <w:t>diversi devono corrispondere trattamenti economico-previdenziali diversi</w:t>
      </w:r>
      <w:r w:rsidR="00DB7B45" w:rsidRPr="004462B2">
        <w:rPr>
          <w:rFonts w:ascii="Arial" w:hAnsi="Arial" w:cs="Arial"/>
          <w:sz w:val="24"/>
          <w:szCs w:val="24"/>
        </w:rPr>
        <w:t>”</w:t>
      </w:r>
      <w:r w:rsidRPr="004462B2">
        <w:rPr>
          <w:rFonts w:ascii="Arial" w:hAnsi="Arial" w:cs="Arial"/>
          <w:sz w:val="24"/>
          <w:szCs w:val="24"/>
        </w:rPr>
        <w:t xml:space="preserve">; </w:t>
      </w:r>
    </w:p>
    <w:p w:rsidR="00DB7B45" w:rsidRPr="004462B2" w:rsidRDefault="001D2489" w:rsidP="001D2489">
      <w:pPr>
        <w:pStyle w:val="Paragrafoelenco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462B2">
        <w:rPr>
          <w:rFonts w:ascii="Arial" w:hAnsi="Arial" w:cs="Arial"/>
          <w:sz w:val="24"/>
          <w:szCs w:val="24"/>
        </w:rPr>
        <w:t xml:space="preserve">aver tenuto </w:t>
      </w:r>
      <w:r w:rsidR="003255F0" w:rsidRPr="004462B2">
        <w:rPr>
          <w:rFonts w:ascii="Arial" w:hAnsi="Arial" w:cs="Arial"/>
          <w:sz w:val="24"/>
          <w:szCs w:val="24"/>
        </w:rPr>
        <w:t xml:space="preserve">in debita considerazione il </w:t>
      </w:r>
      <w:r w:rsidR="00DB7B45" w:rsidRPr="004462B2">
        <w:rPr>
          <w:rFonts w:ascii="Arial" w:hAnsi="Arial" w:cs="Arial"/>
          <w:sz w:val="24"/>
          <w:szCs w:val="24"/>
        </w:rPr>
        <w:t xml:space="preserve">concetto di specificità </w:t>
      </w:r>
      <w:r w:rsidRPr="004462B2">
        <w:rPr>
          <w:rFonts w:ascii="Arial" w:hAnsi="Arial" w:cs="Arial"/>
          <w:sz w:val="24"/>
          <w:szCs w:val="24"/>
        </w:rPr>
        <w:t>nell’abbozzare il regolamento ex art. 24 co. 18 del “Salva Italia”</w:t>
      </w:r>
      <w:r w:rsidR="00DB7B45" w:rsidRPr="004462B2">
        <w:rPr>
          <w:rFonts w:ascii="Arial" w:hAnsi="Arial" w:cs="Arial"/>
          <w:sz w:val="24"/>
          <w:szCs w:val="24"/>
        </w:rPr>
        <w:t>;</w:t>
      </w:r>
    </w:p>
    <w:p w:rsidR="00C52248" w:rsidRPr="004462B2" w:rsidRDefault="00DB7B45" w:rsidP="001D2489">
      <w:pPr>
        <w:pStyle w:val="Paragrafoelenco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462B2">
        <w:rPr>
          <w:rFonts w:ascii="Arial" w:hAnsi="Arial" w:cs="Arial"/>
          <w:sz w:val="24"/>
          <w:szCs w:val="24"/>
        </w:rPr>
        <w:t>dover comunque necessariamente tener conto del principio di equità tra addetti al comparto sicurezza e difesa e tutti gli altri lavoratori pubblici e privati già colpiti dalla riforma del trattamento previdenziale con la sostanziale equiparazione di tutti i sistemi previgenti e l’innalzamento dei requisiti anagrafici per l’accesso alla pensione;</w:t>
      </w:r>
    </w:p>
    <w:p w:rsidR="00DB7B45" w:rsidRPr="004462B2" w:rsidRDefault="009B73E9" w:rsidP="001D2489">
      <w:pPr>
        <w:pStyle w:val="Paragrafoelenco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462B2">
        <w:rPr>
          <w:rFonts w:ascii="Arial" w:hAnsi="Arial" w:cs="Arial"/>
          <w:sz w:val="24"/>
          <w:szCs w:val="24"/>
        </w:rPr>
        <w:t>voler emana</w:t>
      </w:r>
      <w:r w:rsidR="00B34154" w:rsidRPr="004462B2">
        <w:rPr>
          <w:rFonts w:ascii="Arial" w:hAnsi="Arial" w:cs="Arial"/>
          <w:sz w:val="24"/>
          <w:szCs w:val="24"/>
        </w:rPr>
        <w:t>re il</w:t>
      </w:r>
      <w:r w:rsidRPr="004462B2">
        <w:rPr>
          <w:rFonts w:ascii="Arial" w:hAnsi="Arial" w:cs="Arial"/>
          <w:sz w:val="24"/>
          <w:szCs w:val="24"/>
        </w:rPr>
        <w:t xml:space="preserve"> regolamento in esame entro il termine del 31 ottobre</w:t>
      </w:r>
      <w:r w:rsidR="00B34154" w:rsidRPr="004462B2">
        <w:rPr>
          <w:rFonts w:ascii="Arial" w:hAnsi="Arial" w:cs="Arial"/>
          <w:sz w:val="24"/>
          <w:szCs w:val="24"/>
        </w:rPr>
        <w:t xml:space="preserve"> c.a.</w:t>
      </w:r>
      <w:r w:rsidRPr="004462B2">
        <w:rPr>
          <w:rFonts w:ascii="Arial" w:hAnsi="Arial" w:cs="Arial"/>
          <w:sz w:val="24"/>
          <w:szCs w:val="24"/>
        </w:rPr>
        <w:t>;</w:t>
      </w:r>
    </w:p>
    <w:p w:rsidR="009B73E9" w:rsidRPr="004462B2" w:rsidRDefault="009B73E9" w:rsidP="001D2489">
      <w:pPr>
        <w:pStyle w:val="Paragrafoelenco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462B2">
        <w:rPr>
          <w:rFonts w:ascii="Arial" w:hAnsi="Arial" w:cs="Arial"/>
          <w:sz w:val="24"/>
          <w:szCs w:val="24"/>
        </w:rPr>
        <w:t xml:space="preserve">inviare alle OO.SS. ed alle rappresentanze militari </w:t>
      </w:r>
      <w:r w:rsidR="00CC1F4D">
        <w:rPr>
          <w:rFonts w:ascii="Arial" w:hAnsi="Arial" w:cs="Arial"/>
          <w:sz w:val="24"/>
          <w:szCs w:val="24"/>
        </w:rPr>
        <w:t>il testo dell</w:t>
      </w:r>
      <w:r w:rsidRPr="004462B2">
        <w:rPr>
          <w:rFonts w:ascii="Arial" w:hAnsi="Arial" w:cs="Arial"/>
          <w:sz w:val="24"/>
          <w:szCs w:val="24"/>
        </w:rPr>
        <w:t xml:space="preserve">’emanando regolamento di armonizzazione su cui, eventualmente, aprire solo un confronto </w:t>
      </w:r>
      <w:r w:rsidR="003255F0" w:rsidRPr="004462B2">
        <w:rPr>
          <w:rFonts w:ascii="Arial" w:hAnsi="Arial" w:cs="Arial"/>
          <w:sz w:val="24"/>
          <w:szCs w:val="24"/>
        </w:rPr>
        <w:t>e</w:t>
      </w:r>
      <w:r w:rsidRPr="004462B2">
        <w:rPr>
          <w:rFonts w:ascii="Arial" w:hAnsi="Arial" w:cs="Arial"/>
          <w:sz w:val="24"/>
          <w:szCs w:val="24"/>
        </w:rPr>
        <w:t xml:space="preserve"> non </w:t>
      </w:r>
      <w:r w:rsidR="003255F0" w:rsidRPr="004462B2">
        <w:rPr>
          <w:rFonts w:ascii="Arial" w:hAnsi="Arial" w:cs="Arial"/>
          <w:sz w:val="24"/>
          <w:szCs w:val="24"/>
        </w:rPr>
        <w:t xml:space="preserve">una </w:t>
      </w:r>
      <w:r w:rsidRPr="004462B2">
        <w:rPr>
          <w:rFonts w:ascii="Arial" w:hAnsi="Arial" w:cs="Arial"/>
          <w:sz w:val="24"/>
          <w:szCs w:val="24"/>
        </w:rPr>
        <w:t>vera e propria concertazione.</w:t>
      </w:r>
    </w:p>
    <w:p w:rsidR="00B34154" w:rsidRPr="004462B2" w:rsidRDefault="00B34154" w:rsidP="0004701A">
      <w:pPr>
        <w:jc w:val="both"/>
        <w:rPr>
          <w:rFonts w:ascii="Arial" w:hAnsi="Arial" w:cs="Arial"/>
          <w:sz w:val="24"/>
          <w:szCs w:val="24"/>
        </w:rPr>
      </w:pPr>
      <w:r w:rsidRPr="004462B2">
        <w:rPr>
          <w:rFonts w:ascii="Arial" w:hAnsi="Arial" w:cs="Arial"/>
          <w:sz w:val="24"/>
          <w:szCs w:val="24"/>
        </w:rPr>
        <w:t xml:space="preserve">In data odierna è pervenuto non il preannunciato </w:t>
      </w:r>
      <w:r w:rsidR="004462B2">
        <w:rPr>
          <w:rFonts w:ascii="Arial" w:hAnsi="Arial" w:cs="Arial"/>
          <w:sz w:val="24"/>
          <w:szCs w:val="24"/>
        </w:rPr>
        <w:t>testo</w:t>
      </w:r>
      <w:r w:rsidRPr="004462B2">
        <w:rPr>
          <w:rFonts w:ascii="Arial" w:hAnsi="Arial" w:cs="Arial"/>
          <w:sz w:val="24"/>
          <w:szCs w:val="24"/>
        </w:rPr>
        <w:t xml:space="preserve"> della bozza di regolamento, ma un documento di sintesi delle intenzioni del G</w:t>
      </w:r>
      <w:r w:rsidR="005E7464">
        <w:rPr>
          <w:rFonts w:ascii="Arial" w:hAnsi="Arial" w:cs="Arial"/>
          <w:sz w:val="24"/>
          <w:szCs w:val="24"/>
        </w:rPr>
        <w:t>overno.</w:t>
      </w:r>
    </w:p>
    <w:p w:rsidR="00B34154" w:rsidRPr="004462B2" w:rsidRDefault="00B34154" w:rsidP="0004701A">
      <w:pPr>
        <w:jc w:val="both"/>
        <w:rPr>
          <w:rFonts w:ascii="Arial" w:hAnsi="Arial" w:cs="Arial"/>
          <w:sz w:val="24"/>
          <w:szCs w:val="24"/>
        </w:rPr>
      </w:pPr>
      <w:r w:rsidRPr="004462B2">
        <w:rPr>
          <w:rFonts w:ascii="Arial" w:hAnsi="Arial" w:cs="Arial"/>
          <w:sz w:val="24"/>
          <w:szCs w:val="24"/>
        </w:rPr>
        <w:t>A parere di questo Consiglio il documento risulta:</w:t>
      </w:r>
    </w:p>
    <w:p w:rsidR="00B34154" w:rsidRPr="004462B2" w:rsidRDefault="00B34154" w:rsidP="00B3415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C11F0">
        <w:rPr>
          <w:rFonts w:ascii="Arial" w:hAnsi="Arial" w:cs="Arial"/>
          <w:b/>
          <w:sz w:val="24"/>
          <w:szCs w:val="24"/>
        </w:rPr>
        <w:t>insufficiente</w:t>
      </w:r>
      <w:r w:rsidRPr="004462B2">
        <w:rPr>
          <w:rFonts w:ascii="Arial" w:hAnsi="Arial" w:cs="Arial"/>
          <w:sz w:val="24"/>
          <w:szCs w:val="24"/>
        </w:rPr>
        <w:t xml:space="preserve"> in quanto:</w:t>
      </w:r>
    </w:p>
    <w:p w:rsidR="00B34154" w:rsidRPr="004462B2" w:rsidRDefault="00B34154" w:rsidP="00B34154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462B2">
        <w:rPr>
          <w:rFonts w:ascii="Arial" w:hAnsi="Arial" w:cs="Arial"/>
          <w:sz w:val="24"/>
          <w:szCs w:val="24"/>
        </w:rPr>
        <w:t>non permette di comprendere l’effettiva portata della riforma;</w:t>
      </w:r>
    </w:p>
    <w:p w:rsidR="00B34154" w:rsidRPr="004462B2" w:rsidRDefault="00B34154" w:rsidP="00B34154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462B2">
        <w:rPr>
          <w:rFonts w:ascii="Arial" w:hAnsi="Arial" w:cs="Arial"/>
          <w:sz w:val="24"/>
          <w:szCs w:val="24"/>
        </w:rPr>
        <w:t>non entra nel merito impedendo una compiuta valutazione degli effetti che si determineranno, in concreto, sul personale rappresentato;</w:t>
      </w:r>
    </w:p>
    <w:p w:rsidR="006428E4" w:rsidRDefault="006428E4" w:rsidP="008B4F07">
      <w:pPr>
        <w:pStyle w:val="Paragrafoelenco"/>
        <w:spacing w:after="0"/>
        <w:ind w:left="1077"/>
        <w:jc w:val="both"/>
        <w:rPr>
          <w:rFonts w:ascii="Arial" w:hAnsi="Arial" w:cs="Arial"/>
          <w:sz w:val="24"/>
          <w:szCs w:val="24"/>
        </w:rPr>
      </w:pPr>
    </w:p>
    <w:p w:rsidR="005E7464" w:rsidRDefault="005E7464" w:rsidP="008B4F07">
      <w:pPr>
        <w:pStyle w:val="Paragrafoelenco"/>
        <w:spacing w:after="0"/>
        <w:ind w:left="1077"/>
        <w:jc w:val="both"/>
        <w:rPr>
          <w:rFonts w:ascii="Arial" w:hAnsi="Arial" w:cs="Arial"/>
          <w:sz w:val="24"/>
          <w:szCs w:val="24"/>
        </w:rPr>
      </w:pPr>
    </w:p>
    <w:p w:rsidR="005E7464" w:rsidRDefault="005E7464" w:rsidP="005E7464">
      <w:pPr>
        <w:pStyle w:val="Paragrafoelenco"/>
        <w:spacing w:after="0"/>
        <w:ind w:left="1077"/>
        <w:jc w:val="center"/>
        <w:rPr>
          <w:rFonts w:ascii="Arial" w:hAnsi="Arial" w:cs="Arial"/>
          <w:sz w:val="24"/>
          <w:szCs w:val="24"/>
        </w:rPr>
      </w:pPr>
      <w:r w:rsidRPr="005E7464">
        <w:rPr>
          <w:rFonts w:ascii="Arial" w:hAnsi="Arial" w:cs="Arial"/>
          <w:sz w:val="24"/>
          <w:szCs w:val="24"/>
        </w:rPr>
        <w:lastRenderedPageBreak/>
        <w:fldChar w:fldCharType="begin"/>
      </w:r>
      <w:r w:rsidRPr="005E7464">
        <w:rPr>
          <w:rFonts w:ascii="Arial" w:hAnsi="Arial" w:cs="Arial"/>
          <w:sz w:val="24"/>
          <w:szCs w:val="24"/>
        </w:rPr>
        <w:instrText>PAGE   \* MERGEFORMAT</w:instrText>
      </w:r>
      <w:r w:rsidRPr="005E7464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2</w:t>
      </w:r>
      <w:r w:rsidRPr="005E7464">
        <w:rPr>
          <w:rFonts w:ascii="Arial" w:hAnsi="Arial" w:cs="Arial"/>
          <w:sz w:val="24"/>
          <w:szCs w:val="24"/>
        </w:rPr>
        <w:fldChar w:fldCharType="end"/>
      </w:r>
    </w:p>
    <w:p w:rsidR="005E7464" w:rsidRPr="005E7464" w:rsidRDefault="005E7464" w:rsidP="005E746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D5C7B" w:rsidRPr="004462B2" w:rsidRDefault="00B34154" w:rsidP="007D5C7B">
      <w:pPr>
        <w:pStyle w:val="Paragrafoelenco"/>
        <w:numPr>
          <w:ilvl w:val="0"/>
          <w:numId w:val="4"/>
        </w:numPr>
        <w:spacing w:after="0"/>
        <w:ind w:left="1077" w:hanging="357"/>
        <w:jc w:val="both"/>
        <w:rPr>
          <w:rFonts w:ascii="Arial" w:hAnsi="Arial" w:cs="Arial"/>
          <w:sz w:val="24"/>
          <w:szCs w:val="24"/>
        </w:rPr>
      </w:pPr>
      <w:r w:rsidRPr="004462B2">
        <w:rPr>
          <w:rFonts w:ascii="Arial" w:hAnsi="Arial" w:cs="Arial"/>
          <w:sz w:val="24"/>
          <w:szCs w:val="24"/>
        </w:rPr>
        <w:t>è slegato da una proiezione sugli impatti organizzativi che delineano, nel corso del tempo, le variazioni di personale delle amministrazioni</w:t>
      </w:r>
      <w:r w:rsidR="0061317C" w:rsidRPr="004462B2">
        <w:rPr>
          <w:rFonts w:ascii="Arial" w:hAnsi="Arial" w:cs="Arial"/>
          <w:sz w:val="24"/>
          <w:szCs w:val="24"/>
        </w:rPr>
        <w:t>,</w:t>
      </w:r>
      <w:r w:rsidRPr="004462B2">
        <w:rPr>
          <w:rFonts w:ascii="Arial" w:hAnsi="Arial" w:cs="Arial"/>
          <w:sz w:val="24"/>
          <w:szCs w:val="24"/>
        </w:rPr>
        <w:t xml:space="preserve"> il loro livello di anzianità anagrafica</w:t>
      </w:r>
      <w:r w:rsidR="0061317C" w:rsidRPr="004462B2">
        <w:rPr>
          <w:rFonts w:ascii="Arial" w:hAnsi="Arial" w:cs="Arial"/>
          <w:sz w:val="24"/>
          <w:szCs w:val="24"/>
        </w:rPr>
        <w:t xml:space="preserve"> e</w:t>
      </w:r>
      <w:r w:rsidR="007D5C7B" w:rsidRPr="004462B2">
        <w:rPr>
          <w:rFonts w:ascii="Arial" w:hAnsi="Arial" w:cs="Arial"/>
          <w:sz w:val="24"/>
          <w:szCs w:val="24"/>
        </w:rPr>
        <w:t xml:space="preserve"> i livelli di servizio che si garantiranno ai cittadini;</w:t>
      </w:r>
    </w:p>
    <w:p w:rsidR="007D5C7B" w:rsidRPr="004462B2" w:rsidRDefault="007D5C7B" w:rsidP="007D5C7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C11F0">
        <w:rPr>
          <w:rFonts w:ascii="Arial" w:hAnsi="Arial" w:cs="Arial"/>
          <w:b/>
          <w:sz w:val="24"/>
          <w:szCs w:val="24"/>
        </w:rPr>
        <w:t>contraddittorio</w:t>
      </w:r>
      <w:r w:rsidRPr="004462B2">
        <w:rPr>
          <w:rFonts w:ascii="Arial" w:hAnsi="Arial" w:cs="Arial"/>
          <w:sz w:val="24"/>
          <w:szCs w:val="24"/>
        </w:rPr>
        <w:t xml:space="preserve">: atteso che non </w:t>
      </w:r>
      <w:r w:rsidR="004462B2">
        <w:rPr>
          <w:rFonts w:ascii="Arial" w:hAnsi="Arial" w:cs="Arial"/>
          <w:sz w:val="24"/>
          <w:szCs w:val="24"/>
        </w:rPr>
        <w:t>spiega</w:t>
      </w:r>
      <w:r w:rsidRPr="004462B2">
        <w:rPr>
          <w:rFonts w:ascii="Arial" w:hAnsi="Arial" w:cs="Arial"/>
          <w:sz w:val="24"/>
          <w:szCs w:val="24"/>
        </w:rPr>
        <w:t xml:space="preserve"> il rapporto </w:t>
      </w:r>
      <w:r w:rsidR="004462B2">
        <w:rPr>
          <w:rFonts w:ascii="Arial" w:hAnsi="Arial" w:cs="Arial"/>
          <w:sz w:val="24"/>
          <w:szCs w:val="24"/>
        </w:rPr>
        <w:t>fra l’</w:t>
      </w:r>
      <w:r w:rsidRPr="004462B2">
        <w:rPr>
          <w:rFonts w:ascii="Arial" w:hAnsi="Arial" w:cs="Arial"/>
          <w:sz w:val="24"/>
          <w:szCs w:val="24"/>
        </w:rPr>
        <w:t>età  ordinamentale e quella di accesso alla pensione</w:t>
      </w:r>
      <w:r w:rsidR="004462B2">
        <w:rPr>
          <w:rFonts w:ascii="Arial" w:hAnsi="Arial" w:cs="Arial"/>
          <w:sz w:val="24"/>
          <w:szCs w:val="24"/>
        </w:rPr>
        <w:t>, mancando il</w:t>
      </w:r>
      <w:r w:rsidRPr="004462B2">
        <w:rPr>
          <w:rFonts w:ascii="Arial" w:hAnsi="Arial" w:cs="Arial"/>
          <w:sz w:val="24"/>
          <w:szCs w:val="24"/>
        </w:rPr>
        <w:t xml:space="preserve"> coordinamento con le norme sullo stato giuridico del personale;</w:t>
      </w:r>
    </w:p>
    <w:p w:rsidR="007D5C7B" w:rsidRPr="004462B2" w:rsidRDefault="007D5C7B" w:rsidP="007D5C7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C11F0">
        <w:rPr>
          <w:rFonts w:ascii="Arial" w:hAnsi="Arial" w:cs="Arial"/>
          <w:b/>
          <w:sz w:val="24"/>
          <w:szCs w:val="24"/>
        </w:rPr>
        <w:t>con profili di illegittimità</w:t>
      </w:r>
      <w:r w:rsidRPr="004462B2">
        <w:rPr>
          <w:rFonts w:ascii="Arial" w:hAnsi="Arial" w:cs="Arial"/>
          <w:sz w:val="24"/>
          <w:szCs w:val="24"/>
        </w:rPr>
        <w:t xml:space="preserve"> in quanto, oltre i limiti di delega, interviene su istituti giuridici non indicati dal legislatore nel decreto “Salva Italia”.</w:t>
      </w:r>
    </w:p>
    <w:p w:rsidR="007D5C7B" w:rsidRPr="004462B2" w:rsidRDefault="007D5C7B" w:rsidP="007D5C7B">
      <w:pPr>
        <w:ind w:left="360"/>
        <w:jc w:val="both"/>
        <w:rPr>
          <w:rFonts w:ascii="Arial" w:hAnsi="Arial" w:cs="Arial"/>
          <w:sz w:val="24"/>
          <w:szCs w:val="24"/>
        </w:rPr>
      </w:pPr>
      <w:r w:rsidRPr="004462B2">
        <w:rPr>
          <w:rFonts w:ascii="Arial" w:hAnsi="Arial" w:cs="Arial"/>
          <w:sz w:val="24"/>
          <w:szCs w:val="24"/>
        </w:rPr>
        <w:t xml:space="preserve">Ciò premesso, il documento, appare ispirato al solo criterio di contenimento della spesa pubblica senza un’adeguata valutazione dei suoi effetti </w:t>
      </w:r>
      <w:r w:rsidR="0061317C" w:rsidRPr="004462B2">
        <w:rPr>
          <w:rFonts w:ascii="Arial" w:hAnsi="Arial" w:cs="Arial"/>
          <w:sz w:val="24"/>
          <w:szCs w:val="24"/>
        </w:rPr>
        <w:t>sulle persone e sulla funzionalità delle amministrazioni.</w:t>
      </w:r>
    </w:p>
    <w:p w:rsidR="007D5C7B" w:rsidRPr="007C11F0" w:rsidRDefault="0061317C" w:rsidP="004462B2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7C11F0">
        <w:rPr>
          <w:rFonts w:ascii="Arial" w:hAnsi="Arial" w:cs="Arial"/>
          <w:b/>
          <w:sz w:val="24"/>
          <w:szCs w:val="24"/>
        </w:rPr>
        <w:t>Questo Consiglio, quindi, ritiene il documento irricevibile</w:t>
      </w:r>
      <w:r w:rsidR="004462B2" w:rsidRPr="007C11F0">
        <w:rPr>
          <w:rFonts w:ascii="Arial" w:hAnsi="Arial" w:cs="Arial"/>
          <w:b/>
          <w:sz w:val="24"/>
          <w:szCs w:val="24"/>
        </w:rPr>
        <w:t>.</w:t>
      </w:r>
    </w:p>
    <w:p w:rsidR="002222E1" w:rsidRDefault="002222E1" w:rsidP="002222E1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2222E1" w:rsidRDefault="002222E1" w:rsidP="002222E1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2222E1" w:rsidRDefault="002222E1" w:rsidP="002222E1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Roma, 26 settembre 2012</w:t>
      </w:r>
    </w:p>
    <w:p w:rsidR="002222E1" w:rsidRDefault="002222E1" w:rsidP="002222E1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9A12C9" w:rsidRDefault="009A12C9" w:rsidP="002222E1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2222E1" w:rsidRDefault="002222E1" w:rsidP="002222E1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2222E1" w:rsidRPr="002222E1" w:rsidRDefault="002222E1" w:rsidP="002222E1">
      <w:pPr>
        <w:spacing w:after="0" w:line="240" w:lineRule="auto"/>
        <w:ind w:left="357"/>
        <w:jc w:val="right"/>
        <w:rPr>
          <w:rFonts w:ascii="Arial" w:hAnsi="Arial" w:cs="Arial"/>
          <w:b/>
          <w:sz w:val="24"/>
          <w:szCs w:val="24"/>
        </w:rPr>
      </w:pPr>
      <w:r w:rsidRPr="002222E1">
        <w:rPr>
          <w:rFonts w:ascii="Arial" w:hAnsi="Arial" w:cs="Arial"/>
          <w:b/>
          <w:sz w:val="24"/>
          <w:szCs w:val="24"/>
        </w:rPr>
        <w:t>IL COCER DELLA GUARDIA DI FINANZA</w:t>
      </w:r>
    </w:p>
    <w:sectPr w:rsidR="002222E1" w:rsidRPr="002222E1" w:rsidSect="008F6AAC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AAC" w:rsidRDefault="008F6AAC" w:rsidP="008F6AAC">
      <w:pPr>
        <w:spacing w:after="0" w:line="240" w:lineRule="auto"/>
      </w:pPr>
      <w:r>
        <w:separator/>
      </w:r>
    </w:p>
  </w:endnote>
  <w:endnote w:type="continuationSeparator" w:id="0">
    <w:p w:rsidR="008F6AAC" w:rsidRDefault="008F6AAC" w:rsidP="008F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AAC" w:rsidRDefault="008F6AAC" w:rsidP="008F6AAC">
      <w:pPr>
        <w:spacing w:after="0" w:line="240" w:lineRule="auto"/>
      </w:pPr>
      <w:r>
        <w:separator/>
      </w:r>
    </w:p>
  </w:footnote>
  <w:footnote w:type="continuationSeparator" w:id="0">
    <w:p w:rsidR="008F6AAC" w:rsidRDefault="008F6AAC" w:rsidP="008F6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2581C"/>
    <w:multiLevelType w:val="hybridMultilevel"/>
    <w:tmpl w:val="9A063F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770F1"/>
    <w:multiLevelType w:val="hybridMultilevel"/>
    <w:tmpl w:val="B36CBF66"/>
    <w:lvl w:ilvl="0" w:tplc="EAA45C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E921B1"/>
    <w:multiLevelType w:val="hybridMultilevel"/>
    <w:tmpl w:val="7E26FF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914BF"/>
    <w:multiLevelType w:val="hybridMultilevel"/>
    <w:tmpl w:val="194CF9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248"/>
    <w:rsid w:val="0004701A"/>
    <w:rsid w:val="001D2489"/>
    <w:rsid w:val="001E1CD1"/>
    <w:rsid w:val="002222E1"/>
    <w:rsid w:val="00257921"/>
    <w:rsid w:val="003255F0"/>
    <w:rsid w:val="003377A1"/>
    <w:rsid w:val="004462B2"/>
    <w:rsid w:val="005B4687"/>
    <w:rsid w:val="005E7464"/>
    <w:rsid w:val="0061317C"/>
    <w:rsid w:val="0063480D"/>
    <w:rsid w:val="006428E4"/>
    <w:rsid w:val="006629C8"/>
    <w:rsid w:val="0066535A"/>
    <w:rsid w:val="006D26B0"/>
    <w:rsid w:val="0073110B"/>
    <w:rsid w:val="00736CA2"/>
    <w:rsid w:val="007B4FA4"/>
    <w:rsid w:val="007C11F0"/>
    <w:rsid w:val="007D5C7B"/>
    <w:rsid w:val="007D6A65"/>
    <w:rsid w:val="008B4F07"/>
    <w:rsid w:val="008C3E38"/>
    <w:rsid w:val="008F6AAC"/>
    <w:rsid w:val="0096385C"/>
    <w:rsid w:val="0098698F"/>
    <w:rsid w:val="009A12C9"/>
    <w:rsid w:val="009B73E9"/>
    <w:rsid w:val="00A731BD"/>
    <w:rsid w:val="00AD399A"/>
    <w:rsid w:val="00B34154"/>
    <w:rsid w:val="00B345E1"/>
    <w:rsid w:val="00C52248"/>
    <w:rsid w:val="00CC1F4D"/>
    <w:rsid w:val="00CF0D6F"/>
    <w:rsid w:val="00D5518C"/>
    <w:rsid w:val="00DB7B45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7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4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2E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F6A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AAC"/>
  </w:style>
  <w:style w:type="paragraph" w:styleId="Pidipagina">
    <w:name w:val="footer"/>
    <w:basedOn w:val="Normale"/>
    <w:link w:val="PidipaginaCarattere"/>
    <w:uiPriority w:val="99"/>
    <w:unhideWhenUsed/>
    <w:rsid w:val="008F6A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CRO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Guardia di Finanza</cp:lastModifiedBy>
  <cp:revision>26</cp:revision>
  <cp:lastPrinted>2012-09-26T16:42:00Z</cp:lastPrinted>
  <dcterms:created xsi:type="dcterms:W3CDTF">2012-09-26T12:03:00Z</dcterms:created>
  <dcterms:modified xsi:type="dcterms:W3CDTF">2012-09-26T16:47:00Z</dcterms:modified>
</cp:coreProperties>
</file>